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AF" w:rsidRPr="00DE3BC1" w:rsidRDefault="00D718AF" w:rsidP="00D718AF">
      <w:pPr>
        <w:autoSpaceDE w:val="0"/>
        <w:autoSpaceDN w:val="0"/>
        <w:adjustRightInd w:val="0"/>
        <w:jc w:val="both"/>
        <w:rPr>
          <w:szCs w:val="24"/>
        </w:rPr>
      </w:pPr>
      <w:r w:rsidRPr="00DE3BC1">
        <w:rPr>
          <w:szCs w:val="24"/>
        </w:rPr>
        <w:t>(1)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(3)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
    <w:p w:rsidR="00D718AF" w:rsidRPr="00DE3BC1" w:rsidRDefault="00D718AF" w:rsidP="00D718AF">
      <w:pPr>
        <w:autoSpaceDE w:val="0"/>
        <w:autoSpaceDN w:val="0"/>
        <w:adjustRightInd w:val="0"/>
        <w:ind w:left="1080" w:hanging="360"/>
        <w:jc w:val="both"/>
        <w:rPr>
          <w:szCs w:val="24"/>
        </w:rPr>
      </w:pPr>
      <w:r w:rsidRPr="00DE3BC1">
        <w:rPr>
          <w:szCs w:val="24"/>
        </w:rPr>
        <w:t>(b)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(8) If, for any reason, the permittee does not comply with or will be unable to comply with any condition or limitation specified in this permit, the permittee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(10) 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(11) This permit is transferable only upon Department approval in accordance with Rules 62-4.120 and 62-730.300, F.A.C., as applicable. The permittee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(BACT)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(PSD)</w:t>
      </w:r>
    </w:p>
    <w:p w:rsidR="00D718AF" w:rsidRPr="00DE3BC1" w:rsidRDefault="005A1F29" w:rsidP="00D718AF">
      <w:pPr>
        <w:autoSpaceDE w:val="0"/>
        <w:autoSpaceDN w:val="0"/>
        <w:adjustRightInd w:val="0"/>
        <w:ind w:firstLine="720"/>
        <w:jc w:val="both"/>
        <w:rPr>
          <w:szCs w:val="24"/>
        </w:rPr>
      </w:pPr>
      <w:r>
        <w:rPr>
          <w:szCs w:val="24"/>
        </w:rPr>
        <w:t xml:space="preserve">( </w:t>
      </w:r>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(14) The permittee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(a) Upon request, the permittee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permittee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3. The dates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7"/>
      <w:footerReference w:type="default" r:id="rId8"/>
      <w:pgSz w:w="12240" w:h="15840"/>
      <w:pgMar w:top="1440" w:right="1440" w:bottom="1440"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Footer"/>
      <w:rPr>
        <w:sz w:val="22"/>
      </w:rPr>
    </w:pPr>
    <w:r>
      <w:rPr>
        <w:rFonts w:ascii="Prestige" w:hAnsi="Prestige"/>
      </w:rPr>
      <w:tab/>
    </w:r>
    <w:r>
      <w:rPr>
        <w:sz w:val="22"/>
      </w:rPr>
      <w:t xml:space="preserve">         Page </w:t>
    </w:r>
    <w:r w:rsidR="009753D2">
      <w:rPr>
        <w:rStyle w:val="PageNumber"/>
        <w:sz w:val="22"/>
      </w:rPr>
      <w:fldChar w:fldCharType="begin"/>
    </w:r>
    <w:r>
      <w:rPr>
        <w:rStyle w:val="PageNumber"/>
        <w:sz w:val="22"/>
      </w:rPr>
      <w:instrText xml:space="preserve"> PAGE </w:instrText>
    </w:r>
    <w:r w:rsidR="009753D2">
      <w:rPr>
        <w:rStyle w:val="PageNumber"/>
        <w:sz w:val="22"/>
      </w:rPr>
      <w:fldChar w:fldCharType="separate"/>
    </w:r>
    <w:r w:rsidR="00D078CE">
      <w:rPr>
        <w:rStyle w:val="PageNumber"/>
        <w:noProof/>
        <w:sz w:val="22"/>
      </w:rPr>
      <w:t>3</w:t>
    </w:r>
    <w:r w:rsidR="009753D2">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304DF7"/>
    <w:rsid w:val="004F5506"/>
    <w:rsid w:val="005A1F29"/>
    <w:rsid w:val="007A2237"/>
    <w:rsid w:val="008144B0"/>
    <w:rsid w:val="00836B77"/>
    <w:rsid w:val="008438AF"/>
    <w:rsid w:val="0095454B"/>
    <w:rsid w:val="009753D2"/>
    <w:rsid w:val="00BA3204"/>
    <w:rsid w:val="00C5611C"/>
    <w:rsid w:val="00D078CE"/>
    <w:rsid w:val="00D32AD5"/>
    <w:rsid w:val="00D718AF"/>
    <w:rsid w:val="00DE3BC1"/>
    <w:rsid w:val="00F31D79"/>
    <w:rsid w:val="00F9010B"/>
    <w:rsid w:val="00FC23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1111</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Lora Webb</cp:lastModifiedBy>
  <cp:revision>2</cp:revision>
  <cp:lastPrinted>2006-12-21T18:26:00Z</cp:lastPrinted>
  <dcterms:created xsi:type="dcterms:W3CDTF">2013-05-02T12:13:00Z</dcterms:created>
  <dcterms:modified xsi:type="dcterms:W3CDTF">2013-05-02T12:13:00Z</dcterms:modified>
</cp:coreProperties>
</file>